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31" w:rsidRPr="00CA0431" w:rsidRDefault="00CA0431" w:rsidP="00CA0431">
      <w:pPr>
        <w:pStyle w:val="NormalWeb"/>
        <w:spacing w:before="0" w:beforeAutospacing="0" w:after="0" w:afterAutospacing="0" w:line="231" w:lineRule="atLeast"/>
        <w:ind w:left="110" w:right="120"/>
        <w:jc w:val="center"/>
        <w:rPr>
          <w:rFonts w:ascii="Arial" w:hAnsi="Arial" w:cs="Arial"/>
          <w:b/>
          <w:color w:val="000000"/>
          <w:szCs w:val="20"/>
        </w:rPr>
      </w:pPr>
      <w:bookmarkStart w:id="0" w:name="_GoBack"/>
      <w:r w:rsidRPr="00CA0431">
        <w:rPr>
          <w:rFonts w:ascii="Arial" w:hAnsi="Arial" w:cs="Arial"/>
          <w:b/>
          <w:color w:val="000000"/>
          <w:szCs w:val="20"/>
        </w:rPr>
        <w:t>IEEE Plagiarism and Copyright Requirements</w:t>
      </w:r>
    </w:p>
    <w:bookmarkEnd w:id="0"/>
    <w:p w:rsidR="00CA0431" w:rsidRDefault="00CA0431" w:rsidP="00CA0431">
      <w:pPr>
        <w:pStyle w:val="NormalWeb"/>
        <w:spacing w:before="0" w:beforeAutospacing="0" w:after="0" w:afterAutospacing="0" w:line="231" w:lineRule="atLeast"/>
        <w:ind w:left="110" w:right="120"/>
        <w:rPr>
          <w:rFonts w:ascii="Arial" w:hAnsi="Arial" w:cs="Arial"/>
          <w:color w:val="000000"/>
          <w:sz w:val="20"/>
          <w:szCs w:val="20"/>
        </w:rPr>
      </w:pPr>
    </w:p>
    <w:p w:rsidR="00CA0431" w:rsidRDefault="00CA0431" w:rsidP="00CA0431">
      <w:pPr>
        <w:pStyle w:val="NormalWeb"/>
        <w:spacing w:before="0" w:beforeAutospacing="0" w:after="0" w:afterAutospacing="0" w:line="231" w:lineRule="atLeast"/>
        <w:ind w:left="110" w:right="120"/>
      </w:pPr>
      <w:r>
        <w:rPr>
          <w:rFonts w:ascii="Arial" w:hAnsi="Arial" w:cs="Arial"/>
          <w:color w:val="000000"/>
          <w:sz w:val="20"/>
          <w:szCs w:val="20"/>
        </w:rPr>
        <w:t xml:space="preserve">As you begin your work on the creation of your conference publication, we would like to highlight two important aspects of this process. IEEE policy requires that all accepted papers must be checked for plagiarism. This can be accomplished through the </w:t>
      </w:r>
      <w:hyperlink r:id="rId4" w:history="1">
        <w:r>
          <w:rPr>
            <w:rStyle w:val="Hyperlink"/>
            <w:rFonts w:ascii="Arial" w:hAnsi="Arial" w:cs="Arial"/>
            <w:sz w:val="20"/>
            <w:szCs w:val="20"/>
          </w:rPr>
          <w:t xml:space="preserve">IEEE </w:t>
        </w:r>
        <w:proofErr w:type="spellStart"/>
        <w:r>
          <w:rPr>
            <w:rStyle w:val="Hyperlink"/>
            <w:rFonts w:ascii="Arial" w:hAnsi="Arial" w:cs="Arial"/>
            <w:sz w:val="20"/>
            <w:szCs w:val="20"/>
          </w:rPr>
          <w:t>CrossCheck</w:t>
        </w:r>
        <w:proofErr w:type="spellEnd"/>
        <w:r>
          <w:rPr>
            <w:rStyle w:val="Hyperlink"/>
            <w:rFonts w:ascii="Arial" w:hAnsi="Arial" w:cs="Arial"/>
            <w:sz w:val="20"/>
            <w:szCs w:val="20"/>
          </w:rPr>
          <w:t xml:space="preserve"> Portal</w:t>
        </w:r>
      </w:hyperlink>
      <w:r>
        <w:rPr>
          <w:rFonts w:ascii="Arial" w:hAnsi="Arial" w:cs="Arial"/>
          <w:color w:val="000000"/>
          <w:sz w:val="20"/>
          <w:szCs w:val="20"/>
        </w:rPr>
        <w:t xml:space="preserve"> if copyright is owned by IEEE. As a reminder, all authors of accepted papers must transfer copyright to IEEE by utilizing the electronic </w:t>
      </w:r>
      <w:hyperlink r:id="rId5" w:tgtFrame="_blank" w:history="1">
        <w:r>
          <w:rPr>
            <w:rStyle w:val="Hyperlink"/>
            <w:rFonts w:ascii="Arial" w:hAnsi="Arial" w:cs="Arial"/>
            <w:sz w:val="20"/>
            <w:szCs w:val="20"/>
          </w:rPr>
          <w:t>IEEE Copyright Form</w:t>
        </w:r>
      </w:hyperlink>
      <w:r>
        <w:rPr>
          <w:color w:val="000000"/>
          <w:sz w:val="20"/>
          <w:szCs w:val="20"/>
        </w:rPr>
        <w:t>(</w:t>
      </w:r>
      <w:proofErr w:type="spellStart"/>
      <w:r>
        <w:rPr>
          <w:color w:val="000000"/>
          <w:sz w:val="20"/>
          <w:szCs w:val="20"/>
        </w:rPr>
        <w:t>eCF</w:t>
      </w:r>
      <w:proofErr w:type="spellEnd"/>
      <w:r>
        <w:rPr>
          <w:color w:val="000000"/>
          <w:sz w:val="20"/>
          <w:szCs w:val="20"/>
        </w:rPr>
        <w:t>)</w:t>
      </w:r>
      <w:r>
        <w:rPr>
          <w:rFonts w:ascii="Arial" w:hAnsi="Arial" w:cs="Arial"/>
          <w:color w:val="000000"/>
          <w:sz w:val="20"/>
          <w:szCs w:val="20"/>
        </w:rPr>
        <w:t xml:space="preserve"> (see </w:t>
      </w:r>
      <w:hyperlink r:id="rId6" w:history="1">
        <w:r>
          <w:rPr>
            <w:rStyle w:val="Hyperlink"/>
            <w:rFonts w:ascii="Arial" w:hAnsi="Arial" w:cs="Arial"/>
            <w:sz w:val="20"/>
            <w:szCs w:val="20"/>
          </w:rPr>
          <w:t>IEEE Copyright Policy</w:t>
        </w:r>
      </w:hyperlink>
      <w:r>
        <w:rPr>
          <w:rFonts w:ascii="Arial" w:hAnsi="Arial" w:cs="Arial"/>
          <w:color w:val="000000"/>
          <w:sz w:val="20"/>
          <w:szCs w:val="20"/>
        </w:rPr>
        <w:t xml:space="preserve">). You will be contacted concerning next steps in the copyright registration process. </w:t>
      </w:r>
    </w:p>
    <w:p w:rsidR="00CA0431" w:rsidRDefault="00CA0431" w:rsidP="00CA0431">
      <w:pPr>
        <w:pStyle w:val="NormalWeb"/>
        <w:spacing w:before="0" w:beforeAutospacing="0" w:after="0" w:afterAutospacing="0"/>
        <w:ind w:left="110" w:right="120"/>
      </w:pPr>
    </w:p>
    <w:p w:rsidR="00CA0431" w:rsidRDefault="00CA0431" w:rsidP="00CA0431">
      <w:pPr>
        <w:pStyle w:val="NormalWeb"/>
        <w:spacing w:before="0" w:beforeAutospacing="0" w:after="200" w:afterAutospacing="0" w:line="266" w:lineRule="atLeast"/>
        <w:ind w:left="110" w:right="120"/>
      </w:pPr>
      <w:r>
        <w:rPr>
          <w:rFonts w:ascii="Arial" w:hAnsi="Arial" w:cs="Arial"/>
          <w:color w:val="000000"/>
          <w:sz w:val="20"/>
          <w:szCs w:val="20"/>
        </w:rPr>
        <w:t xml:space="preserve">These two independent tools effectively and efficiently transfer copyright and provide plagiarism checking for your conference papers. </w:t>
      </w:r>
    </w:p>
    <w:p w:rsidR="00CA0431" w:rsidRDefault="00CA0431" w:rsidP="00CA0431">
      <w:pPr>
        <w:pStyle w:val="NormalWeb"/>
        <w:spacing w:before="0" w:beforeAutospacing="0" w:after="0" w:afterAutospacing="0" w:line="231" w:lineRule="atLeast"/>
        <w:ind w:left="110" w:right="120"/>
      </w:pPr>
      <w:r>
        <w:rPr>
          <w:rFonts w:ascii="Arial" w:hAnsi="Arial" w:cs="Arial"/>
          <w:color w:val="000000"/>
          <w:sz w:val="20"/>
          <w:szCs w:val="20"/>
        </w:rPr>
        <w:t xml:space="preserve">IEEE is ready to help! If there is anything you need at any point during your conference lifecycle, IEEE MCE is available to assist you. Please be sure to include your Conference Title and Conference Record Number in any communications. If you have any questions or problems related to the </w:t>
      </w:r>
      <w:proofErr w:type="spellStart"/>
      <w:r>
        <w:rPr>
          <w:rFonts w:ascii="Arial" w:hAnsi="Arial" w:cs="Arial"/>
          <w:color w:val="000000"/>
          <w:sz w:val="20"/>
          <w:szCs w:val="20"/>
        </w:rPr>
        <w:t>eCF</w:t>
      </w:r>
      <w:proofErr w:type="spellEnd"/>
      <w:r>
        <w:rPr>
          <w:rFonts w:ascii="Arial" w:hAnsi="Arial" w:cs="Arial"/>
          <w:color w:val="000000"/>
          <w:sz w:val="20"/>
          <w:szCs w:val="20"/>
        </w:rPr>
        <w:t xml:space="preserve"> or </w:t>
      </w:r>
      <w:proofErr w:type="spellStart"/>
      <w:r>
        <w:rPr>
          <w:rFonts w:ascii="Arial" w:hAnsi="Arial" w:cs="Arial"/>
          <w:color w:val="000000"/>
          <w:sz w:val="20"/>
          <w:szCs w:val="20"/>
        </w:rPr>
        <w:t>CrossCheck</w:t>
      </w:r>
      <w:proofErr w:type="spellEnd"/>
      <w:r>
        <w:rPr>
          <w:rFonts w:ascii="Arial" w:hAnsi="Arial" w:cs="Arial"/>
          <w:color w:val="000000"/>
          <w:sz w:val="20"/>
          <w:szCs w:val="20"/>
        </w:rPr>
        <w:t xml:space="preserve">, please contact the IPR Office at the address below. </w:t>
      </w:r>
    </w:p>
    <w:p w:rsidR="00193457" w:rsidRDefault="00193457"/>
    <w:sectPr w:rsidR="0019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5"/>
    <w:rsid w:val="00193457"/>
    <w:rsid w:val="00CA0431"/>
    <w:rsid w:val="00D4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E12F7-5A78-4D5A-809C-BADA31FA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431"/>
    <w:rPr>
      <w:color w:val="0000FF"/>
      <w:u w:val="single"/>
    </w:rPr>
  </w:style>
  <w:style w:type="paragraph" w:styleId="NormalWeb">
    <w:name w:val="Normal (Web)"/>
    <w:basedOn w:val="Normal"/>
    <w:uiPriority w:val="99"/>
    <w:semiHidden/>
    <w:unhideWhenUsed/>
    <w:rsid w:val="00CA043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www.ieee.org%2Fpublications%2Frights%2Fcopyright-policy.html&amp;data=04%7C01%7Cislamn%40farmingdale.edu%7Cc8c18349a090400690a308d99e1a48a9%7C5c53f7e4f1b8439b976b37b58fbad971%7C0%7C0%7C637714658924123478%7CUnknown%7CTWFpbGZsb3d8eyJWIjoiMC4wLjAwMDAiLCJQIjoiV2luMzIiLCJBTiI6Ik1haWwiLCJXVCI6Mn0%3D%7C2000&amp;sdata=ToPpwtsK%2B31nQeyWmW7rYt7KHS5fisgMqE4xgYcUeM0%3D&amp;reserved=0" TargetMode="External"/><Relationship Id="rId5" Type="http://schemas.openxmlformats.org/officeDocument/2006/relationships/hyperlink" Target="https://nam10.safelinks.protection.outlook.com/?url=https%3A%2F%2Fwww.ieee.org%2Fpublications%2Frights%2Fcopyright-main.html&amp;data=04%7C01%7Cislamn%40farmingdale.edu%7Cc8c18349a090400690a308d99e1a48a9%7C5c53f7e4f1b8439b976b37b58fbad971%7C0%7C0%7C637714658924113528%7CUnknown%7CTWFpbGZsb3d8eyJWIjoiMC4wLjAwMDAiLCJQIjoiV2luMzIiLCJBTiI6Ik1haWwiLCJXVCI6Mn0%3D%7C2000&amp;sdata=QIUBI%2Bx%2BlxxmafkqICRhdr9Ti3Y%2BDDxfGifbiwrqE10%3D&amp;reserved=0" TargetMode="External"/><Relationship Id="rId4" Type="http://schemas.openxmlformats.org/officeDocument/2006/relationships/hyperlink" Target="https://nam10.safelinks.protection.outlook.com/?url=https%3A%2F%2Fwww.ieee.org%2Fpublications%2Frights%2Fcross-check-portal.html&amp;data=04%7C01%7Cislamn%40farmingdale.edu%7Cc8c18349a090400690a308d99e1a48a9%7C5c53f7e4f1b8439b976b37b58fbad971%7C0%7C0%7C637714658924103582%7CUnknown%7CTWFpbGZsb3d8eyJWIjoiMC4wLjAwMDAiLCJQIjoiV2luMzIiLCJBTiI6Ik1haWwiLCJXVCI6Mn0%3D%7C2000&amp;sdata=%2B0vypgwK28xuKeaPfu87EmQ5mCUEesDIpY9ychx%2FUa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2021-11-05T00:34:00Z</dcterms:created>
  <dcterms:modified xsi:type="dcterms:W3CDTF">2021-11-05T00:35:00Z</dcterms:modified>
</cp:coreProperties>
</file>